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line="520" w:lineRule="exact"/>
        <w:jc w:val="center"/>
        <w:rPr>
          <w:rFonts w:ascii="黑体" w:eastAsia="黑体"/>
          <w:b/>
          <w:bCs/>
          <w:sz w:val="36"/>
          <w:szCs w:val="36"/>
        </w:rPr>
      </w:pPr>
      <w:r>
        <w:rPr>
          <w:rFonts w:hint="eastAsia" w:ascii="黑体" w:hAnsi="宋体" w:eastAsia="黑体" w:cs="黑体"/>
          <w:b/>
          <w:bCs/>
          <w:sz w:val="36"/>
          <w:szCs w:val="36"/>
        </w:rPr>
        <w:t>电子信息化豆制品送货单备案及使用细则</w:t>
      </w:r>
    </w:p>
    <w:p>
      <w:pPr>
        <w:numPr>
          <w:ilvl w:val="0"/>
          <w:numId w:val="1"/>
        </w:numPr>
        <w:tabs>
          <w:tab w:val="clear" w:pos="1440"/>
        </w:tabs>
        <w:spacing w:line="520" w:lineRule="exact"/>
        <w:ind w:left="0" w:firstLine="540"/>
        <w:rPr>
          <w:rFonts w:eastAsia="华文中宋"/>
          <w:sz w:val="28"/>
          <w:szCs w:val="28"/>
        </w:rPr>
      </w:pPr>
      <w:r>
        <w:rPr>
          <w:rFonts w:hint="eastAsia" w:eastAsia="华文中宋" w:cs="华文中宋"/>
          <w:sz w:val="28"/>
          <w:szCs w:val="28"/>
        </w:rPr>
        <w:t>为很好的贯彻《上海市豆制品送货单管理规定》（以下简称管理规定），加强行业自律，规范使用电子信息化豆制品送货单（以下简称送货单），便于有关部门及社会公众监管，特制定本细则。</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根据“管理规定”，企业应到上海市豆制品行业协会（以下简称协会）办理送货单备案手续，并需出示及提供以下材料（提供材料必须加盖企业公章）：</w:t>
      </w:r>
    </w:p>
    <w:p>
      <w:pPr>
        <w:spacing w:line="520" w:lineRule="exact"/>
        <w:rPr>
          <w:rFonts w:eastAsia="华文中宋"/>
          <w:sz w:val="28"/>
          <w:szCs w:val="28"/>
        </w:rPr>
      </w:pPr>
      <w:r>
        <w:rPr>
          <w:rFonts w:eastAsia="华文中宋"/>
          <w:sz w:val="28"/>
          <w:szCs w:val="28"/>
        </w:rPr>
        <w:t xml:space="preserve">    1</w:t>
      </w:r>
      <w:r>
        <w:rPr>
          <w:rFonts w:hint="eastAsia" w:eastAsia="华文中宋" w:cs="华文中宋"/>
          <w:sz w:val="28"/>
          <w:szCs w:val="28"/>
        </w:rPr>
        <w:t>．出示有效的全国工业产品生产许可证（工业化豆芽生产企业备案证明）、营业执照原件，并提供复印件存档。</w:t>
      </w:r>
    </w:p>
    <w:p>
      <w:pPr>
        <w:spacing w:line="520" w:lineRule="exact"/>
        <w:rPr>
          <w:rFonts w:eastAsia="华文中宋"/>
          <w:sz w:val="28"/>
          <w:szCs w:val="28"/>
        </w:rPr>
      </w:pPr>
      <w:r>
        <w:rPr>
          <w:rFonts w:eastAsia="华文中宋"/>
          <w:sz w:val="28"/>
          <w:szCs w:val="28"/>
        </w:rPr>
        <w:t xml:space="preserve">    2. </w:t>
      </w:r>
      <w:r>
        <w:rPr>
          <w:rFonts w:hint="eastAsia" w:eastAsia="华文中宋" w:cs="华文中宋"/>
          <w:sz w:val="28"/>
          <w:szCs w:val="28"/>
        </w:rPr>
        <w:t>在协会统一印制的送货单上，设计打印样张一份，交协会留存。样张的基本信息内容应符合“管理规定”第五条的规定（允许增加项目）。</w:t>
      </w:r>
    </w:p>
    <w:p>
      <w:pPr>
        <w:spacing w:line="520" w:lineRule="exact"/>
        <w:ind w:firstLine="31680" w:firstLineChars="200"/>
        <w:rPr>
          <w:rFonts w:eastAsia="华文中宋"/>
          <w:sz w:val="28"/>
          <w:szCs w:val="28"/>
        </w:rPr>
      </w:pPr>
      <w:r>
        <w:rPr>
          <w:rFonts w:eastAsia="华文中宋"/>
          <w:sz w:val="28"/>
          <w:szCs w:val="28"/>
        </w:rPr>
        <w:t xml:space="preserve">3. </w:t>
      </w:r>
      <w:r>
        <w:rPr>
          <w:rFonts w:hint="eastAsia" w:eastAsia="华文中宋" w:cs="华文中宋"/>
          <w:sz w:val="28"/>
          <w:szCs w:val="28"/>
        </w:rPr>
        <w:t>填写由协会提供的“豆制品生产企业基本情况表”。</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获准备案的企业，由协会发放“电子信息化豆制品送货单备案证明”。备案证明内容：企业名称、生产地址、法定代表人、经营许可证明号、生产范围、备案号、备案证明有效期限、备案日期，盖有协会公章方可有效。</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备案号由字母和数字组成七位字符，前四位为英文字母</w:t>
      </w:r>
      <w:r>
        <w:rPr>
          <w:rFonts w:eastAsia="华文中宋"/>
          <w:sz w:val="28"/>
          <w:szCs w:val="28"/>
        </w:rPr>
        <w:t>SHDX</w:t>
      </w:r>
      <w:r>
        <w:rPr>
          <w:rFonts w:hint="eastAsia" w:eastAsia="华文中宋" w:cs="华文中宋"/>
          <w:sz w:val="28"/>
          <w:szCs w:val="28"/>
        </w:rPr>
        <w:t>（上海豆协拼音简写），后三位为阿拉伯数字，按企业备案先后次序排列，</w:t>
      </w:r>
      <w:r>
        <w:rPr>
          <w:rFonts w:eastAsia="华文中宋"/>
          <w:sz w:val="28"/>
          <w:szCs w:val="28"/>
        </w:rPr>
        <w:t>500</w:t>
      </w:r>
      <w:r>
        <w:rPr>
          <w:rFonts w:hint="eastAsia" w:eastAsia="华文中宋" w:cs="华文中宋"/>
          <w:sz w:val="28"/>
          <w:szCs w:val="28"/>
        </w:rPr>
        <w:t>以内为本市企业，</w:t>
      </w:r>
      <w:r>
        <w:rPr>
          <w:rFonts w:eastAsia="华文中宋"/>
          <w:sz w:val="28"/>
          <w:szCs w:val="28"/>
        </w:rPr>
        <w:t>500</w:t>
      </w:r>
      <w:r>
        <w:rPr>
          <w:rFonts w:hint="eastAsia" w:eastAsia="华文中宋" w:cs="华文中宋"/>
          <w:sz w:val="28"/>
          <w:szCs w:val="28"/>
        </w:rPr>
        <w:t>以上为外地企业。</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取得备案的企业在送货单的右上角打印“备案号：</w:t>
      </w:r>
      <w:r>
        <w:rPr>
          <w:rFonts w:eastAsia="华文中宋"/>
          <w:sz w:val="28"/>
          <w:szCs w:val="28"/>
        </w:rPr>
        <w:t>SHDX***</w:t>
      </w:r>
      <w:r>
        <w:rPr>
          <w:rFonts w:hint="eastAsia" w:eastAsia="华文中宋" w:cs="华文中宋"/>
          <w:sz w:val="28"/>
          <w:szCs w:val="28"/>
        </w:rPr>
        <w:t>（五号字）”，协会在网站上公示备案号和有效期限，供社会公众查询与核实。</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备案证明有效期限与生产经营许可证明（企业主导产品）一致，到期办理续证手续，过期作废。生产经营许可证明中途如有变更，企业应主动告知协会，并办理备案证明变更手续。备案过的送货单中途需更改的，应将更改的送货单样张交由协会审定后方可对外使用。</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企业凭备案证明到协会指定的印刷厂购取统一规格的两联或三联的送货单。第一联为客户联，统一印有页眉、底纹和页脚。</w:t>
      </w:r>
    </w:p>
    <w:p>
      <w:pPr>
        <w:spacing w:line="520" w:lineRule="exact"/>
        <w:ind w:firstLine="31680" w:firstLineChars="200"/>
        <w:rPr>
          <w:rFonts w:eastAsia="华文中宋"/>
          <w:sz w:val="28"/>
          <w:szCs w:val="28"/>
        </w:rPr>
      </w:pPr>
      <w:r>
        <w:rPr>
          <w:rFonts w:eastAsia="华文中宋"/>
          <w:sz w:val="28"/>
          <w:szCs w:val="28"/>
        </w:rPr>
        <w:t>1</w:t>
      </w:r>
      <w:r>
        <w:rPr>
          <w:rFonts w:hint="eastAsia" w:eastAsia="华文中宋" w:cs="华文中宋"/>
          <w:sz w:val="28"/>
          <w:szCs w:val="28"/>
        </w:rPr>
        <w:t>．页眉：印有红色的“上海市豆制品送货单”（宋体三号字）、生产批号和协会的二维码；</w:t>
      </w:r>
    </w:p>
    <w:p>
      <w:pPr>
        <w:spacing w:line="520" w:lineRule="exact"/>
        <w:ind w:firstLine="31680" w:firstLineChars="200"/>
        <w:rPr>
          <w:rFonts w:eastAsia="华文中宋"/>
          <w:sz w:val="28"/>
          <w:szCs w:val="28"/>
        </w:rPr>
      </w:pPr>
      <w:r>
        <w:rPr>
          <w:rFonts w:eastAsia="华文中宋"/>
          <w:sz w:val="28"/>
          <w:szCs w:val="28"/>
        </w:rPr>
        <w:t>2</w:t>
      </w:r>
      <w:r>
        <w:rPr>
          <w:rFonts w:hint="eastAsia" w:eastAsia="华文中宋" w:cs="华文中宋"/>
          <w:sz w:val="28"/>
          <w:szCs w:val="28"/>
        </w:rPr>
        <w:t>．底纹：以黄豆图案和“送货单由上海市豆制品行业协会监制”字样为底纹；</w:t>
      </w:r>
    </w:p>
    <w:p>
      <w:pPr>
        <w:spacing w:line="520" w:lineRule="exact"/>
        <w:ind w:firstLine="31680" w:firstLineChars="200"/>
        <w:rPr>
          <w:rFonts w:eastAsia="华文中宋"/>
          <w:sz w:val="28"/>
          <w:szCs w:val="28"/>
        </w:rPr>
      </w:pPr>
      <w:r>
        <w:rPr>
          <w:rFonts w:eastAsia="华文中宋"/>
          <w:sz w:val="28"/>
          <w:szCs w:val="28"/>
        </w:rPr>
        <w:t>3</w:t>
      </w:r>
      <w:r>
        <w:rPr>
          <w:rFonts w:hint="eastAsia" w:eastAsia="华文中宋" w:cs="华文中宋"/>
          <w:sz w:val="28"/>
          <w:szCs w:val="28"/>
        </w:rPr>
        <w:t>．页脚：印有“送货单由上海市豆制品行业协会监制、手写无效、仿冒必究”字样；</w:t>
      </w:r>
    </w:p>
    <w:p>
      <w:pPr>
        <w:spacing w:line="520" w:lineRule="exact"/>
        <w:ind w:firstLine="31680" w:firstLineChars="200"/>
        <w:rPr>
          <w:rFonts w:eastAsia="华文中宋"/>
          <w:sz w:val="28"/>
          <w:szCs w:val="28"/>
        </w:rPr>
      </w:pPr>
      <w:r>
        <w:rPr>
          <w:rFonts w:eastAsia="华文中宋"/>
          <w:sz w:val="28"/>
          <w:szCs w:val="28"/>
        </w:rPr>
        <w:t>4</w:t>
      </w:r>
      <w:r>
        <w:rPr>
          <w:rFonts w:hint="eastAsia" w:eastAsia="华文中宋" w:cs="华文中宋"/>
          <w:sz w:val="28"/>
          <w:szCs w:val="28"/>
        </w:rPr>
        <w:t>．规格：长度为</w:t>
      </w:r>
      <w:r>
        <w:rPr>
          <w:rFonts w:eastAsia="华文中宋"/>
          <w:sz w:val="28"/>
          <w:szCs w:val="28"/>
        </w:rPr>
        <w:t>203mm</w:t>
      </w:r>
      <w:r>
        <w:rPr>
          <w:rFonts w:hint="eastAsia" w:eastAsia="华文中宋" w:cs="华文中宋"/>
          <w:sz w:val="28"/>
          <w:szCs w:val="28"/>
        </w:rPr>
        <w:t>，宽度为</w:t>
      </w:r>
      <w:r>
        <w:rPr>
          <w:rFonts w:eastAsia="华文中宋"/>
          <w:sz w:val="28"/>
          <w:szCs w:val="28"/>
        </w:rPr>
        <w:t>140mm</w:t>
      </w:r>
      <w:r>
        <w:rPr>
          <w:rFonts w:hint="eastAsia" w:eastAsia="华文中宋" w:cs="华文中宋"/>
          <w:sz w:val="28"/>
          <w:szCs w:val="28"/>
        </w:rPr>
        <w:t>。</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货单相符，打印清晰，手写无效。产品名称规范表示，规定内容准确填写，不得空缺；包装以袋、盒、包等计量，散装以千克、块、张等计量。</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获准备案的企业，</w:t>
      </w:r>
      <w:r>
        <w:rPr>
          <w:rFonts w:eastAsia="华文中宋"/>
          <w:sz w:val="28"/>
          <w:szCs w:val="28"/>
        </w:rPr>
        <w:t>2014</w:t>
      </w:r>
      <w:r>
        <w:rPr>
          <w:rFonts w:hint="eastAsia" w:eastAsia="华文中宋" w:cs="华文中宋"/>
          <w:sz w:val="28"/>
          <w:szCs w:val="28"/>
        </w:rPr>
        <w:t>年</w:t>
      </w:r>
      <w:r>
        <w:rPr>
          <w:rFonts w:eastAsia="华文中宋"/>
          <w:sz w:val="28"/>
          <w:szCs w:val="28"/>
        </w:rPr>
        <w:t>5</w:t>
      </w:r>
      <w:r>
        <w:rPr>
          <w:rFonts w:hint="eastAsia" w:eastAsia="华文中宋" w:cs="华文中宋"/>
          <w:sz w:val="28"/>
          <w:szCs w:val="28"/>
        </w:rPr>
        <w:t>月</w:t>
      </w:r>
      <w:r>
        <w:rPr>
          <w:rFonts w:eastAsia="华文中宋"/>
          <w:sz w:val="28"/>
          <w:szCs w:val="28"/>
        </w:rPr>
        <w:t>1</w:t>
      </w:r>
      <w:r>
        <w:rPr>
          <w:rFonts w:hint="eastAsia" w:eastAsia="华文中宋" w:cs="华文中宋"/>
          <w:sz w:val="28"/>
          <w:szCs w:val="28"/>
        </w:rPr>
        <w:t>日开始使用电子信息化豆制品送货单，不得再使用手写的纸质送货单。</w:t>
      </w:r>
    </w:p>
    <w:p>
      <w:pPr>
        <w:numPr>
          <w:ilvl w:val="0"/>
          <w:numId w:val="1"/>
        </w:numPr>
        <w:tabs>
          <w:tab w:val="left" w:pos="1260"/>
          <w:tab w:val="clear" w:pos="1440"/>
        </w:tabs>
        <w:spacing w:line="520" w:lineRule="exact"/>
        <w:ind w:left="0" w:firstLine="540"/>
        <w:rPr>
          <w:rFonts w:eastAsia="华文中宋"/>
          <w:sz w:val="28"/>
          <w:szCs w:val="28"/>
        </w:rPr>
      </w:pPr>
      <w:r>
        <w:rPr>
          <w:rFonts w:hint="eastAsia" w:eastAsia="华文中宋" w:cs="华文中宋"/>
          <w:sz w:val="28"/>
          <w:szCs w:val="28"/>
        </w:rPr>
        <w:t>手工填写的原纸质送货单使用到</w:t>
      </w:r>
      <w:r>
        <w:rPr>
          <w:rFonts w:eastAsia="华文中宋"/>
          <w:sz w:val="28"/>
          <w:szCs w:val="28"/>
        </w:rPr>
        <w:t>2014</w:t>
      </w:r>
      <w:r>
        <w:rPr>
          <w:rFonts w:hint="eastAsia" w:eastAsia="华文中宋" w:cs="华文中宋"/>
          <w:sz w:val="28"/>
          <w:szCs w:val="28"/>
        </w:rPr>
        <w:t>年</w:t>
      </w:r>
      <w:r>
        <w:rPr>
          <w:rFonts w:eastAsia="华文中宋"/>
          <w:sz w:val="28"/>
          <w:szCs w:val="28"/>
        </w:rPr>
        <w:t>5</w:t>
      </w:r>
      <w:r>
        <w:rPr>
          <w:rFonts w:hint="eastAsia" w:eastAsia="华文中宋" w:cs="华文中宋"/>
          <w:sz w:val="28"/>
          <w:szCs w:val="28"/>
        </w:rPr>
        <w:t>月</w:t>
      </w:r>
      <w:r>
        <w:rPr>
          <w:rFonts w:eastAsia="华文中宋"/>
          <w:sz w:val="28"/>
          <w:szCs w:val="28"/>
        </w:rPr>
        <w:t>31</w:t>
      </w:r>
      <w:r>
        <w:rPr>
          <w:rFonts w:hint="eastAsia" w:eastAsia="华文中宋" w:cs="华文中宋"/>
          <w:sz w:val="28"/>
          <w:szCs w:val="28"/>
        </w:rPr>
        <w:t>日，</w:t>
      </w:r>
      <w:r>
        <w:rPr>
          <w:rFonts w:eastAsia="华文中宋"/>
          <w:sz w:val="28"/>
          <w:szCs w:val="28"/>
        </w:rPr>
        <w:t>6</w:t>
      </w:r>
      <w:r>
        <w:rPr>
          <w:rFonts w:hint="eastAsia" w:eastAsia="华文中宋" w:cs="华文中宋"/>
          <w:sz w:val="28"/>
          <w:szCs w:val="28"/>
        </w:rPr>
        <w:t>月</w:t>
      </w:r>
      <w:r>
        <w:rPr>
          <w:rFonts w:eastAsia="华文中宋"/>
          <w:sz w:val="28"/>
          <w:szCs w:val="28"/>
        </w:rPr>
        <w:t>1</w:t>
      </w:r>
      <w:r>
        <w:rPr>
          <w:rFonts w:hint="eastAsia" w:eastAsia="华文中宋" w:cs="华文中宋"/>
          <w:sz w:val="28"/>
          <w:szCs w:val="28"/>
        </w:rPr>
        <w:t>日起使用修改后的纸质送货单。</w:t>
      </w:r>
    </w:p>
    <w:p>
      <w:pPr>
        <w:numPr>
          <w:ilvl w:val="0"/>
          <w:numId w:val="1"/>
        </w:numPr>
        <w:spacing w:line="520" w:lineRule="exact"/>
        <w:ind w:left="0" w:firstLine="540"/>
        <w:rPr>
          <w:rFonts w:eastAsia="华文中宋"/>
          <w:sz w:val="28"/>
          <w:szCs w:val="28"/>
        </w:rPr>
      </w:pPr>
      <w:r>
        <w:rPr>
          <w:rFonts w:hint="eastAsia" w:eastAsia="华文中宋" w:cs="华文中宋"/>
          <w:sz w:val="28"/>
          <w:szCs w:val="28"/>
        </w:rPr>
        <w:t>外省市企业参照本细则执行。</w:t>
      </w:r>
    </w:p>
    <w:p>
      <w:pPr>
        <w:spacing w:line="520" w:lineRule="exact"/>
        <w:ind w:firstLine="31680" w:firstLineChars="1450"/>
        <w:rPr>
          <w:rFonts w:eastAsia="华文中宋"/>
          <w:sz w:val="32"/>
          <w:szCs w:val="32"/>
        </w:rPr>
      </w:pPr>
      <w:bookmarkStart w:id="0" w:name="_GoBack"/>
      <w:bookmarkEnd w:id="0"/>
    </w:p>
    <w:p>
      <w:pPr>
        <w:spacing w:line="520" w:lineRule="exact"/>
        <w:ind w:firstLine="31680" w:firstLineChars="1450"/>
        <w:rPr>
          <w:rFonts w:eastAsia="华文中宋"/>
          <w:sz w:val="32"/>
          <w:szCs w:val="32"/>
        </w:rPr>
      </w:pPr>
    </w:p>
    <w:p>
      <w:pPr>
        <w:spacing w:line="520" w:lineRule="exact"/>
        <w:ind w:firstLine="31680" w:firstLineChars="1300"/>
        <w:rPr>
          <w:rFonts w:eastAsia="华文中宋"/>
          <w:sz w:val="32"/>
          <w:szCs w:val="32"/>
        </w:rPr>
      </w:pPr>
      <w:r>
        <w:rPr>
          <w:rFonts w:hint="eastAsia" w:eastAsia="华文中宋" w:cs="华文中宋"/>
          <w:sz w:val="32"/>
          <w:szCs w:val="32"/>
        </w:rPr>
        <w:t>上海市豆制品行业协会</w:t>
      </w:r>
    </w:p>
    <w:p>
      <w:pPr>
        <w:spacing w:beforeLines="50" w:line="680" w:lineRule="exact"/>
        <w:ind w:firstLine="31680" w:firstLineChars="1400"/>
        <w:rPr>
          <w:rFonts w:eastAsia="华文中宋"/>
          <w:sz w:val="32"/>
          <w:szCs w:val="32"/>
        </w:rPr>
      </w:pPr>
      <w:r>
        <w:rPr>
          <w:rFonts w:eastAsia="华文中宋"/>
          <w:sz w:val="32"/>
          <w:szCs w:val="32"/>
        </w:rPr>
        <w:t xml:space="preserve"> 2014</w:t>
      </w:r>
      <w:r>
        <w:rPr>
          <w:rFonts w:hint="eastAsia" w:eastAsia="华文中宋" w:cs="华文中宋"/>
          <w:sz w:val="32"/>
          <w:szCs w:val="32"/>
        </w:rPr>
        <w:t>年</w:t>
      </w:r>
      <w:r>
        <w:rPr>
          <w:rFonts w:eastAsia="华文中宋"/>
          <w:sz w:val="32"/>
          <w:szCs w:val="32"/>
        </w:rPr>
        <w:t>4</w:t>
      </w:r>
      <w:r>
        <w:rPr>
          <w:rFonts w:hint="eastAsia" w:eastAsia="华文中宋" w:cs="华文中宋"/>
          <w:sz w:val="32"/>
          <w:szCs w:val="32"/>
        </w:rPr>
        <w:t>月</w:t>
      </w:r>
      <w:r>
        <w:rPr>
          <w:rFonts w:eastAsia="华文中宋"/>
          <w:sz w:val="32"/>
          <w:szCs w:val="32"/>
        </w:rPr>
        <w:t>20</w:t>
      </w:r>
      <w:r>
        <w:rPr>
          <w:rFonts w:hint="eastAsia" w:eastAsia="华文中宋" w:cs="华文中宋"/>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040556">
    <w:nsid w:val="0624462C"/>
    <w:multiLevelType w:val="multilevel"/>
    <w:tmpl w:val="0624462C"/>
    <w:lvl w:ilvl="0" w:tentative="1">
      <w:start w:val="1"/>
      <w:numFmt w:val="japaneseCounting"/>
      <w:lvlText w:val="%1、"/>
      <w:lvlJc w:val="left"/>
      <w:pPr>
        <w:tabs>
          <w:tab w:val="left" w:pos="1440"/>
        </w:tabs>
        <w:ind w:left="1440" w:hanging="720"/>
      </w:pPr>
    </w:lvl>
    <w:lvl w:ilvl="1" w:tentative="1">
      <w:start w:val="1"/>
      <w:numFmt w:val="lowerLetter"/>
      <w:lvlText w:val="%2)"/>
      <w:lvlJc w:val="left"/>
      <w:pPr>
        <w:tabs>
          <w:tab w:val="left" w:pos="1000"/>
        </w:tabs>
        <w:ind w:left="1000" w:hanging="420"/>
      </w:pPr>
    </w:lvl>
    <w:lvl w:ilvl="2" w:tentative="1">
      <w:start w:val="1"/>
      <w:numFmt w:val="lowerRoman"/>
      <w:lvlText w:val="%3."/>
      <w:lvlJc w:val="right"/>
      <w:pPr>
        <w:tabs>
          <w:tab w:val="left" w:pos="1420"/>
        </w:tabs>
        <w:ind w:left="1420" w:hanging="420"/>
      </w:pPr>
    </w:lvl>
    <w:lvl w:ilvl="3" w:tentative="1">
      <w:start w:val="1"/>
      <w:numFmt w:val="decimal"/>
      <w:lvlText w:val="%4."/>
      <w:lvlJc w:val="left"/>
      <w:pPr>
        <w:tabs>
          <w:tab w:val="left" w:pos="1840"/>
        </w:tabs>
        <w:ind w:left="1840" w:hanging="420"/>
      </w:pPr>
    </w:lvl>
    <w:lvl w:ilvl="4" w:tentative="1">
      <w:start w:val="1"/>
      <w:numFmt w:val="lowerLetter"/>
      <w:lvlText w:val="%5)"/>
      <w:lvlJc w:val="left"/>
      <w:pPr>
        <w:tabs>
          <w:tab w:val="left" w:pos="2260"/>
        </w:tabs>
        <w:ind w:left="2260" w:hanging="420"/>
      </w:pPr>
    </w:lvl>
    <w:lvl w:ilvl="5" w:tentative="1">
      <w:start w:val="1"/>
      <w:numFmt w:val="lowerRoman"/>
      <w:lvlText w:val="%6."/>
      <w:lvlJc w:val="right"/>
      <w:pPr>
        <w:tabs>
          <w:tab w:val="left" w:pos="2680"/>
        </w:tabs>
        <w:ind w:left="2680" w:hanging="420"/>
      </w:pPr>
    </w:lvl>
    <w:lvl w:ilvl="6" w:tentative="1">
      <w:start w:val="1"/>
      <w:numFmt w:val="decimal"/>
      <w:lvlText w:val="%7."/>
      <w:lvlJc w:val="left"/>
      <w:pPr>
        <w:tabs>
          <w:tab w:val="left" w:pos="3100"/>
        </w:tabs>
        <w:ind w:left="3100" w:hanging="420"/>
      </w:pPr>
    </w:lvl>
    <w:lvl w:ilvl="7" w:tentative="1">
      <w:start w:val="1"/>
      <w:numFmt w:val="lowerLetter"/>
      <w:lvlText w:val="%8)"/>
      <w:lvlJc w:val="left"/>
      <w:pPr>
        <w:tabs>
          <w:tab w:val="left" w:pos="3520"/>
        </w:tabs>
        <w:ind w:left="3520" w:hanging="420"/>
      </w:pPr>
    </w:lvl>
    <w:lvl w:ilvl="8" w:tentative="1">
      <w:start w:val="1"/>
      <w:numFmt w:val="lowerRoman"/>
      <w:lvlText w:val="%9."/>
      <w:lvlJc w:val="right"/>
      <w:pPr>
        <w:tabs>
          <w:tab w:val="left" w:pos="3940"/>
        </w:tabs>
        <w:ind w:left="3940" w:hanging="420"/>
      </w:pPr>
    </w:lvl>
  </w:abstractNum>
  <w:num w:numId="1">
    <w:abstractNumId w:val="10304055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99"/>
    <w:pPr>
      <w:ind w:firstLine="420" w:firstLineChars="200"/>
    </w:pPr>
  </w:style>
  <w:style w:type="character" w:customStyle="1" w:styleId="6">
    <w:name w:val="Header Char"/>
    <w:basedOn w:val="4"/>
    <w:link w:val="3"/>
    <w:semiHidden/>
    <w:locked/>
    <w:uiPriority w:val="99"/>
    <w:rPr>
      <w:rFonts w:ascii="Times New Roman" w:hAnsi="Times New Roman" w:eastAsia="宋体" w:cs="Times New Roman"/>
      <w:sz w:val="18"/>
      <w:szCs w:val="18"/>
    </w:rPr>
  </w:style>
  <w:style w:type="character" w:customStyle="1" w:styleId="7">
    <w:name w:val="Footer Char"/>
    <w:basedOn w:val="4"/>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 Company</Company>
  <Pages>2</Pages>
  <Words>169</Words>
  <Characters>966</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2014-04-29T00:32:00Z</dcterms:created>
  <dc:creator>user1</dc:creator>
  <cp:lastModifiedBy>dell</cp:lastModifiedBy>
  <cp:lastPrinted>2014-04-16T05:54:00Z</cp:lastPrinted>
  <dcterms:modified xsi:type="dcterms:W3CDTF">2014-04-29T00:38:09Z</dcterms:modified>
  <dc:title>电子信息化豆制品送货单备案及使用规定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